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096F" w14:textId="77777777" w:rsidR="000C5E37" w:rsidRDefault="000C5E37" w:rsidP="000C5E37">
      <w:pPr>
        <w:spacing w:line="0" w:lineRule="atLeast"/>
        <w:ind w:firstLineChars="200" w:firstLine="720"/>
        <w:jc w:val="center"/>
        <w:rPr>
          <w:rFonts w:ascii="国标黑体" w:eastAsia="国标黑体" w:hAnsi="国标黑体" w:cs="国标黑体" w:hint="eastAsia"/>
          <w:sz w:val="36"/>
          <w:szCs w:val="36"/>
        </w:rPr>
      </w:pPr>
      <w:r>
        <w:rPr>
          <w:rFonts w:ascii="国标黑体" w:eastAsia="国标黑体" w:hAnsi="国标黑体" w:cs="国标黑体" w:hint="eastAsia"/>
          <w:sz w:val="36"/>
          <w:szCs w:val="36"/>
        </w:rPr>
        <w:t>附件：淮南市2025年安徽省皖家幸福驿站项目拟扶持单位</w:t>
      </w:r>
    </w:p>
    <w:tbl>
      <w:tblPr>
        <w:tblStyle w:val="TableNormal1"/>
        <w:tblW w:w="145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75"/>
        <w:gridCol w:w="1275"/>
        <w:gridCol w:w="2475"/>
        <w:gridCol w:w="3638"/>
        <w:gridCol w:w="4287"/>
        <w:gridCol w:w="1245"/>
      </w:tblGrid>
      <w:tr w:rsidR="000C5E37" w14:paraId="75BF29CC" w14:textId="77777777" w:rsidTr="002B57ED">
        <w:trPr>
          <w:trHeight w:val="597"/>
          <w:jc w:val="center"/>
        </w:trPr>
        <w:tc>
          <w:tcPr>
            <w:tcW w:w="570" w:type="dxa"/>
            <w:vAlign w:val="center"/>
          </w:tcPr>
          <w:p w14:paraId="79B0D132" w14:textId="77777777" w:rsidR="000C5E37" w:rsidRDefault="000C5E37" w:rsidP="002B57ED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75" w:type="dxa"/>
            <w:vAlign w:val="center"/>
          </w:tcPr>
          <w:p w14:paraId="0F565E42" w14:textId="77777777" w:rsidR="000C5E37" w:rsidRDefault="000C5E37" w:rsidP="002B57ED">
            <w:pPr>
              <w:spacing w:before="159" w:line="0" w:lineRule="atLeast"/>
              <w:ind w:left="119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14"/>
                <w:sz w:val="24"/>
                <w:szCs w:val="24"/>
              </w:rPr>
              <w:t>县（区 ）</w:t>
            </w:r>
          </w:p>
        </w:tc>
        <w:tc>
          <w:tcPr>
            <w:tcW w:w="1275" w:type="dxa"/>
            <w:vAlign w:val="center"/>
          </w:tcPr>
          <w:p w14:paraId="7F6ABD73" w14:textId="77777777" w:rsidR="000C5E37" w:rsidRDefault="000C5E37" w:rsidP="002B57ED">
            <w:pPr>
              <w:spacing w:before="158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  <w:t>扶持单位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3CF2DCD0" w14:textId="77777777" w:rsidR="000C5E37" w:rsidRDefault="000C5E37" w:rsidP="002B57ED">
            <w:pPr>
              <w:spacing w:before="158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DF11A" w14:textId="77777777" w:rsidR="000C5E37" w:rsidRDefault="000C5E37" w:rsidP="002B57ED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实施内容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4E9B" w14:textId="77777777" w:rsidR="000C5E37" w:rsidRDefault="000C5E37" w:rsidP="002B57ED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主要成效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3DBF7A2F" w14:textId="77777777" w:rsidR="000C5E37" w:rsidRDefault="000C5E37" w:rsidP="002B57ED">
            <w:pPr>
              <w:spacing w:before="159" w:line="0" w:lineRule="atLeast"/>
              <w:jc w:val="center"/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</w:pPr>
            <w:r>
              <w:rPr>
                <w:rFonts w:ascii="国标小标宋" w:eastAsia="国标小标宋" w:hAnsi="国标小标宋" w:cs="国标小标宋" w:hint="eastAsia"/>
                <w:b/>
                <w:bCs/>
                <w:spacing w:val="-4"/>
                <w:w w:val="99"/>
                <w:sz w:val="24"/>
                <w:szCs w:val="24"/>
              </w:rPr>
              <w:t>资金支持（万元）</w:t>
            </w:r>
          </w:p>
        </w:tc>
      </w:tr>
      <w:tr w:rsidR="000C5E37" w14:paraId="2917B1E7" w14:textId="77777777" w:rsidTr="002B57ED">
        <w:trPr>
          <w:trHeight w:val="90"/>
          <w:jc w:val="center"/>
        </w:trPr>
        <w:tc>
          <w:tcPr>
            <w:tcW w:w="570" w:type="dxa"/>
            <w:vAlign w:val="center"/>
          </w:tcPr>
          <w:p w14:paraId="41B3775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14:paraId="1CF509D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寿县</w:t>
            </w:r>
          </w:p>
        </w:tc>
        <w:tc>
          <w:tcPr>
            <w:tcW w:w="1275" w:type="dxa"/>
            <w:vAlign w:val="center"/>
          </w:tcPr>
          <w:p w14:paraId="7F862A8E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寿春镇</w:t>
            </w:r>
          </w:p>
          <w:p w14:paraId="591B7A0D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南关社区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0E26374B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地处城乡结合部，常住人口10124人，流动妇女儿童数量众多，且存在一定比例的困境妇女儿童群体。基础设施完善，周边环境安全，有家长学校，有专人负责，有志愿服务队伍。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E14E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家风宣讲等家庭文明创建服务6场，累计人数超200人（每场不少于50人）；举办家庭教育支持服务15场（每场活动均在10组以上）；关爱帮扶活动累计服务超200人次，辖区内104名儿童应结尽结；开展女性创业就业技能培训4场，培训妇女达240余人次，成功帮助15位妇女灵活就业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75BDB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实施程序规范，任务按时完成，具有自身特色（家庭教育系列化、打造“南”事来商量婚调品牌），央视频等国家级媒体进行宣传报道。通过实施项目实施，推动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优良家风、家教等理念深入人心，家长获得科学育儿知识和方法，困境群体得到全方位关怀关爱，辖区内低收入家庭成员等群体实现灵活弹性就业人数增加，家庭收入提高。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15DBB767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C5E37" w14:paraId="3B9EF577" w14:textId="77777777" w:rsidTr="002B57ED">
        <w:trPr>
          <w:trHeight w:val="2691"/>
          <w:jc w:val="center"/>
        </w:trPr>
        <w:tc>
          <w:tcPr>
            <w:tcW w:w="570" w:type="dxa"/>
            <w:vAlign w:val="center"/>
          </w:tcPr>
          <w:p w14:paraId="0D10A956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533D077B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八公山区</w:t>
            </w:r>
          </w:p>
        </w:tc>
        <w:tc>
          <w:tcPr>
            <w:tcW w:w="1275" w:type="dxa"/>
            <w:vAlign w:val="center"/>
          </w:tcPr>
          <w:p w14:paraId="6754DF36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新庄孜街道团结社区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3E03F92D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位于老城区，现有建成小区4个，老旧小街8个，常住户4156户，常住人口12388人。辖区老年人、流动人口较多。基础设施完善，边环境安全，有家长学校，有专人负责，有志愿服务队伍。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1607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家庭文明创建服务5场，累计人数超300人（每场不少于50人）；举办家庭教育支持服务13场（每场活动均在10组以上）；关爱帮扶活动累计服务超200人次，辖区内留守困境儿童应结尽结；开展女性创业就业技能培训2场，培训妇女达100余人次，3位妇女获得灵活就业机会，13人余招聘企业签订意向书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ECD9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活动紧扣主题，任务按时圆满完成，具有自身特色（建立爱心妈妈结对关爱“定期走访+日常联络”双轨运行机制），中安在线、淮南日报等省市多家媒体进行宣传报道。通过项目实施，激发居民参与社区治理的积极性和主动性，帮助家庭解决教育等现实问题，儿童安全意识增强，家庭幸福指数进一步提升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6B7326A8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C5E37" w14:paraId="673F3208" w14:textId="77777777" w:rsidTr="002B57ED">
        <w:trPr>
          <w:trHeight w:val="3500"/>
          <w:jc w:val="center"/>
        </w:trPr>
        <w:tc>
          <w:tcPr>
            <w:tcW w:w="570" w:type="dxa"/>
            <w:vAlign w:val="center"/>
          </w:tcPr>
          <w:p w14:paraId="5C3BA893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14:paraId="77BF0124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谢家集区</w:t>
            </w:r>
          </w:p>
        </w:tc>
        <w:tc>
          <w:tcPr>
            <w:tcW w:w="1275" w:type="dxa"/>
            <w:vAlign w:val="center"/>
          </w:tcPr>
          <w:p w14:paraId="759BB7F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望峰岗镇北辰社区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71EC67BF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位于望峰岗南路，现有常住户1408户，常住人口3027人。基础设施完善，周全环境安全，有家长学校，有专人负责，建有志愿服务队伍。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0A71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红色家风故事宣讲、家庭文明文艺展演等家庭文明创建服务5场，累计人数超200人（每场不少于50人）；举办家庭教育支持服务12场（每场活动均在10组以上）;开展关爱帮扶活动14次，累计服务超200人次；开展女性创业就业技能培训4场，培训妇女达160余人次，链接家政培训学校，帮助10余名妇女参加再就业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培训考证、推荐就业。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54DC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实施程序规范，具有自身特色（家庭文明创建、关爱帮扶等），学习强国等国家省市等多家媒体进行宣传报道。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通过项目实施，宣传文明新风，增进家庭关系，提升居民幸福感，有效化解家庭矛盾，增强社区驿站凝聚力和向心力，并形成长效机制，纳入社区日常工作体系，持续为妇女儿童提供服务。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5B8A6485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5</w:t>
            </w:r>
          </w:p>
        </w:tc>
      </w:tr>
      <w:tr w:rsidR="000C5E37" w14:paraId="38D6E2E0" w14:textId="77777777" w:rsidTr="002B57ED">
        <w:trPr>
          <w:trHeight w:val="339"/>
          <w:jc w:val="center"/>
        </w:trPr>
        <w:tc>
          <w:tcPr>
            <w:tcW w:w="570" w:type="dxa"/>
            <w:vAlign w:val="center"/>
          </w:tcPr>
          <w:p w14:paraId="7E6F567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1053F85B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田家庵区</w:t>
            </w:r>
          </w:p>
        </w:tc>
        <w:tc>
          <w:tcPr>
            <w:tcW w:w="1275" w:type="dxa"/>
            <w:vAlign w:val="center"/>
          </w:tcPr>
          <w:p w14:paraId="006B83AB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新淮街道文化社区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37A6EAF9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地处田家庵区东北部，商业老城区，社区居民总户数达 3737 户，总人口 8803 人，辖区内有多所中小学校及孤独症儿童学校。基础设施完善，周全环境安全，有家长学校，有专人负责。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209C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家庭文明创建服务5场，累计人数超200人（每场不少于50人）；举办家庭教育支持服务15场（每场活动均在10组以上）；关爱帮扶服务覆盖困境妇女儿童等群体超200人次，辖区内10名困境儿童与138名自闭症儿童应结尽结；开展女性创业就业技能培训4场，培训妇女超150余人次，推荐2位低收入妇女灵活就业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CD0EB" w14:textId="77777777" w:rsidR="000C5E37" w:rsidRDefault="000C5E37" w:rsidP="002B5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实施程序规范，具有自身特色（关爱自闭症儿童等困境群体）。通过项目实施，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困境妇女儿童在家庭和社区中获得更多支持与关爱，促进了家庭和谐，优良家风、家教等理念深入人心，妇联与居民联系更加紧密，妇联在群众中的知名度和美誉度不断提升。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6E07B5D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C5E37" w14:paraId="0D6417A1" w14:textId="77777777" w:rsidTr="002B57ED">
        <w:trPr>
          <w:trHeight w:val="369"/>
          <w:jc w:val="center"/>
        </w:trPr>
        <w:tc>
          <w:tcPr>
            <w:tcW w:w="570" w:type="dxa"/>
            <w:vAlign w:val="center"/>
          </w:tcPr>
          <w:p w14:paraId="26CA7E06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5</w:t>
            </w:r>
          </w:p>
        </w:tc>
        <w:tc>
          <w:tcPr>
            <w:tcW w:w="1075" w:type="dxa"/>
            <w:vAlign w:val="center"/>
          </w:tcPr>
          <w:p w14:paraId="41516D11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潘集区</w:t>
            </w:r>
          </w:p>
        </w:tc>
        <w:tc>
          <w:tcPr>
            <w:tcW w:w="1275" w:type="dxa"/>
            <w:vAlign w:val="center"/>
          </w:tcPr>
          <w:p w14:paraId="6BD20A8D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泥河镇</w:t>
            </w:r>
          </w:p>
          <w:p w14:paraId="73EBBA35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柳叶社区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35536E2D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坐落于泥河镇北部，常</w:t>
            </w: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住户1420户，总人口3460人，其中60岁以上老人约1260人，是典型的老龄化社区。基础设施完善，周全环境安全，有家长学校，有专人负责。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95FA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举办优良家风故事宣讲等家庭文明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创建服务4场，累计人数超200人（每场不少于50人）；举办亲子阅读等家庭教育支持服务12场（每场活动均在10组以上）；关爱帮扶服务覆盖困境妇女儿童等群体超200人次；开展女性创业就业技能培训4场，培训妇女超180余人次，帮助20位有就业意愿的妇女灵活就业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8BA8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实施程序规范，具有自身特色（女童安</w:t>
            </w: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全保护教育、带动女性就业），社会影响力比较大。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家庭文明层面。通过项目实施，优良家风、家教等理念深入人心，家庭文明素养显著提升，家长家庭教育水平进一步提高，困境妇女儿童及家庭群体在生活、学习、心理等方面得到全方位关怀，辖区内低收入家庭成员等群体劳动技能和就业创业能力得到提升，实现灵活弹性就业人数增加，家庭收入提高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3A8EA531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0C5E37" w14:paraId="5A28E62E" w14:textId="77777777" w:rsidTr="002B57ED">
        <w:trPr>
          <w:trHeight w:val="348"/>
          <w:jc w:val="center"/>
        </w:trPr>
        <w:tc>
          <w:tcPr>
            <w:tcW w:w="570" w:type="dxa"/>
            <w:vAlign w:val="center"/>
          </w:tcPr>
          <w:p w14:paraId="53EB3243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6</w:t>
            </w:r>
          </w:p>
        </w:tc>
        <w:tc>
          <w:tcPr>
            <w:tcW w:w="1075" w:type="dxa"/>
            <w:vAlign w:val="center"/>
          </w:tcPr>
          <w:p w14:paraId="00F405B7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大通区</w:t>
            </w:r>
          </w:p>
        </w:tc>
        <w:tc>
          <w:tcPr>
            <w:tcW w:w="1275" w:type="dxa"/>
            <w:vAlign w:val="center"/>
          </w:tcPr>
          <w:p w14:paraId="2C8BFB0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大通街道站后社区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1128E75A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位于大通街道东南部，下设8个网格党支部，常住人口6480人，流动困境儿童等群体较多。基础设施完善，周全环境安全，有家长学校，有专人负责。</w:t>
            </w:r>
          </w:p>
          <w:p w14:paraId="69401716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</w:p>
          <w:p w14:paraId="5AC28FB4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FD357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举办家风故事分享会等家庭文明创建服务4场，累计人数超200人（每场不少于50人）；举办家庭教育讲座等家庭教育支持服务12场（每场活动均在10组以上）；关爱帮扶服务覆盖困境妇女儿童等群体超200人次；开展女性创业就业技能培训5场，培训妇女超250余人次，通过妈妈岗推荐就业2人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A078" w14:textId="77777777" w:rsidR="000C5E37" w:rsidRDefault="000C5E37" w:rsidP="002B57ED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0" w:lineRule="atLeast"/>
              <w:textAlignment w:val="baseline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  <w:lang w:eastAsia="zh-CN"/>
              </w:rPr>
              <w:t>实施程序规范，具有自身特色（常态化开展两癌妇女筛查等）。通过项目实施，家风家教理念深入人心</w:t>
            </w:r>
            <w:r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  <w:lang w:eastAsia="zh-CN"/>
              </w:rPr>
              <w:t>，家庭亲子关系改善，家庭教育水平提升，妇女儿童合法权益得到有效维护，妇女儿童安全感和满意度提升。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53B82323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C5E37" w14:paraId="1BBD80EC" w14:textId="77777777" w:rsidTr="002B57ED">
        <w:trPr>
          <w:trHeight w:val="383"/>
          <w:jc w:val="center"/>
        </w:trPr>
        <w:tc>
          <w:tcPr>
            <w:tcW w:w="570" w:type="dxa"/>
            <w:vAlign w:val="center"/>
          </w:tcPr>
          <w:p w14:paraId="6E136533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075" w:type="dxa"/>
            <w:vAlign w:val="center"/>
          </w:tcPr>
          <w:p w14:paraId="791E4458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凤台县</w:t>
            </w:r>
          </w:p>
        </w:tc>
        <w:tc>
          <w:tcPr>
            <w:tcW w:w="1275" w:type="dxa"/>
            <w:vAlign w:val="center"/>
          </w:tcPr>
          <w:p w14:paraId="1930D6B0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凤凰镇</w:t>
            </w:r>
          </w:p>
          <w:p w14:paraId="01A8D504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滨河社区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45009AF9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位于凤凰湖新区东南部，永幸河北岸，属于搬迁安置社区，有9个小区，常住人口有8050户，25286人。流动困境人口较多。基础设施完善，周全环境安全，有家长学校，有专人负责。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15DA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家庭文明创建服务4场，累计人数超200人（每场不少于50人）；举办家庭教育支持服务13场（每场活动均在10组以上）；关爱帮扶活动累计服务超200人次，辖区内42名困境流动儿童应结尽结；开展女性创业就业技能培训3场，培训妇女达150余人次。通过妈妈岗就业平台，推荐15位妇女就业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37DD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实施程序规范，具有自身特色（带动妇女就业）。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通过项目实施</w:t>
            </w: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，实现了“家庭文明有引领、教育难题有支撑、困难群体有关怀、创业需求有路径” 的服务目标。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79891A29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C5E37" w14:paraId="4F736CF5" w14:textId="77777777" w:rsidTr="002B57ED">
        <w:trPr>
          <w:trHeight w:val="2167"/>
          <w:jc w:val="center"/>
        </w:trPr>
        <w:tc>
          <w:tcPr>
            <w:tcW w:w="570" w:type="dxa"/>
            <w:vAlign w:val="center"/>
          </w:tcPr>
          <w:p w14:paraId="5007921C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8</w:t>
            </w:r>
          </w:p>
        </w:tc>
        <w:tc>
          <w:tcPr>
            <w:tcW w:w="1075" w:type="dxa"/>
            <w:vAlign w:val="center"/>
          </w:tcPr>
          <w:p w14:paraId="4D7D14BD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高新区</w:t>
            </w:r>
          </w:p>
        </w:tc>
        <w:tc>
          <w:tcPr>
            <w:tcW w:w="1275" w:type="dxa"/>
            <w:vAlign w:val="center"/>
          </w:tcPr>
          <w:p w14:paraId="529164F6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三和镇</w:t>
            </w:r>
          </w:p>
          <w:p w14:paraId="2EDB0417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弘湖社区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2338AE37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位于高新区和悦街邻里中心，有8个居民小区，总户数11821户，常住人口约24000余人，女性人口约12185人，儿童人口5400人。基础设施完善，周全环境安全，有家长学校，有专人负责，有志愿服务队伍。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2EE0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“立家规亮家风传家训”等家庭文明创建服务6场，累计人数超200人（每场不少于50人）；举办家庭教育支持服务16场（每场活动均在10组以上）;关爱帮扶活动累计服务超200人次；开展技能培训4场，培训妇女达130余人次。同时，搭建社区商圈妈妈岗就业平台，为有就业意愿的妇女提供就业途径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3185F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实施程序规范，项目具有自身特色（关爱帮扶）。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通过项目实施，驿站成为向广大妇女儿童宣传政策的阵地，传播知识的课堂，传递信息的纽带、联系和服务妇女儿童群众的窗口、展示妇女儿童风采的平台，妇女儿童在活动中参与中收益，在受益中进步，成为妇女儿童家门口的“温馨驿站”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061ADBEB" w14:textId="77777777" w:rsidR="000C5E37" w:rsidRDefault="000C5E37" w:rsidP="002B57ED">
            <w:pPr>
              <w:spacing w:line="0" w:lineRule="atLeast"/>
              <w:jc w:val="center"/>
              <w:rPr>
                <w:rFonts w:ascii="国标仿宋" w:eastAsia="国标仿宋" w:hAnsi="国标仿宋" w:cs="国标仿宋" w:hint="eastAsia"/>
                <w:kern w:val="2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5</w:t>
            </w:r>
          </w:p>
        </w:tc>
      </w:tr>
      <w:tr w:rsidR="000C5E37" w14:paraId="5A72DB53" w14:textId="77777777" w:rsidTr="002B57ED">
        <w:trPr>
          <w:trHeight w:val="291"/>
          <w:jc w:val="center"/>
        </w:trPr>
        <w:tc>
          <w:tcPr>
            <w:tcW w:w="570" w:type="dxa"/>
            <w:vAlign w:val="center"/>
          </w:tcPr>
          <w:p w14:paraId="1A27E1C0" w14:textId="77777777" w:rsidR="000C5E37" w:rsidRDefault="000C5E37" w:rsidP="002B57E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5" w:type="dxa"/>
            <w:vAlign w:val="center"/>
          </w:tcPr>
          <w:p w14:paraId="070C4810" w14:textId="77777777" w:rsidR="000C5E37" w:rsidRDefault="000C5E37" w:rsidP="002B57ED">
            <w:pPr>
              <w:spacing w:line="0" w:lineRule="atLeas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毛集实验区</w:t>
            </w:r>
          </w:p>
        </w:tc>
        <w:tc>
          <w:tcPr>
            <w:tcW w:w="1275" w:type="dxa"/>
            <w:vAlign w:val="center"/>
          </w:tcPr>
          <w:p w14:paraId="7D3541F6" w14:textId="77777777" w:rsidR="000C5E37" w:rsidRDefault="000C5E37" w:rsidP="002B57ED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夏集镇</w:t>
            </w:r>
          </w:p>
          <w:p w14:paraId="7F306463" w14:textId="77777777" w:rsidR="000C5E37" w:rsidRDefault="000C5E37" w:rsidP="002B57ED">
            <w:pPr>
              <w:spacing w:line="0" w:lineRule="atLeas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夏集社区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7E882B10" w14:textId="77777777" w:rsidR="000C5E37" w:rsidRDefault="000C5E37" w:rsidP="002B57ED">
            <w:pPr>
              <w:spacing w:line="0" w:lineRule="atLeas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位于夏集镇的中南部，下辖8个自然村庄，23个居民组，居民1019户，人口5013人。留守困境群体较多。基础设施完善，周全环境安全，有家长学校，有专人负责。</w:t>
            </w:r>
          </w:p>
        </w:tc>
        <w:tc>
          <w:tcPr>
            <w:tcW w:w="3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903D1" w14:textId="77777777" w:rsidR="000C5E37" w:rsidRDefault="000C5E37" w:rsidP="002B57ED">
            <w:pPr>
              <w:spacing w:line="0" w:lineRule="atLeast"/>
              <w:jc w:val="left"/>
              <w:rPr>
                <w:rFonts w:ascii="仿宋" w:eastAsia="仿宋" w:hAnsi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开展家庭美德宣讲等家庭文明创建服务4场，累计人数超200人（每场不少于50人）；举办家庭教育支持服务16场（每场活动均在10组以上），关爱帮扶活动累计服务超200人次，开展女性创业就业技能培训2场，培训妇女达100余人次，帮助9位生育后再就业妇女就业，灵活就业人数超50人。</w:t>
            </w:r>
          </w:p>
        </w:tc>
        <w:tc>
          <w:tcPr>
            <w:tcW w:w="4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3E45" w14:textId="77777777" w:rsidR="000C5E37" w:rsidRDefault="000C5E37" w:rsidP="002B57ED">
            <w:pPr>
              <w:spacing w:line="0" w:lineRule="atLeast"/>
              <w:jc w:val="left"/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国标仿宋" w:eastAsia="国标仿宋" w:hAnsi="国标仿宋" w:cs="国标仿宋" w:hint="eastAsia"/>
                <w:sz w:val="24"/>
                <w:szCs w:val="24"/>
              </w:rPr>
              <w:t>实施程序规范，项目具有自身特色（如发展赋能带动妇女就业）。</w:t>
            </w:r>
            <w:r>
              <w:rPr>
                <w:rFonts w:ascii="国标仿宋" w:eastAsia="国标仿宋" w:hAnsi="国标仿宋" w:cs="国标仿宋" w:hint="eastAsia"/>
                <w:snapToGrid w:val="0"/>
                <w:color w:val="000000"/>
                <w:sz w:val="24"/>
                <w:szCs w:val="24"/>
              </w:rPr>
              <w:t>通过项目实施，家庭幸福感提升，妇女儿童在生活、学习和心理方面得到全方位关爱。社区文明程度进一步提高，更有凝聚力。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vAlign w:val="center"/>
          </w:tcPr>
          <w:p w14:paraId="0B15B2A3" w14:textId="77777777" w:rsidR="000C5E37" w:rsidRDefault="000C5E37" w:rsidP="002B57ED">
            <w:pPr>
              <w:spacing w:line="0" w:lineRule="atLeast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</w:tbl>
    <w:p w14:paraId="0354DD44" w14:textId="77777777" w:rsidR="000C5E37" w:rsidRDefault="000C5E37" w:rsidP="000C5E37">
      <w:pPr>
        <w:spacing w:line="0" w:lineRule="atLeast"/>
        <w:rPr>
          <w:rFonts w:hint="eastAsia"/>
        </w:rPr>
      </w:pPr>
    </w:p>
    <w:p w14:paraId="69B93292" w14:textId="77777777" w:rsidR="000C5E37" w:rsidRDefault="000C5E37" w:rsidP="000C5E37">
      <w:pPr>
        <w:rPr>
          <w:rFonts w:hint="eastAsia"/>
        </w:rPr>
      </w:pPr>
    </w:p>
    <w:p w14:paraId="00D60614" w14:textId="77777777" w:rsidR="000C5E37" w:rsidRDefault="000C5E37" w:rsidP="000C5E37"/>
    <w:p w14:paraId="764A6E5C" w14:textId="77777777" w:rsidR="006103E7" w:rsidRDefault="006103E7"/>
    <w:sectPr w:rsidR="006103E7" w:rsidSect="000C5E3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60007" w:csb1="00000000"/>
  </w:font>
  <w:font w:name="国标小标宋">
    <w:altName w:val="微软雅黑"/>
    <w:charset w:val="86"/>
    <w:family w:val="auto"/>
    <w:pitch w:val="default"/>
    <w:sig w:usb0="00000001" w:usb1="08000000" w:usb2="00000000" w:usb3="00000000" w:csb0="00060007" w:csb1="00000000"/>
  </w:font>
  <w:font w:name="国标仿宋">
    <w:altName w:val="微软雅黑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7"/>
    <w:rsid w:val="000C5E37"/>
    <w:rsid w:val="006103E7"/>
    <w:rsid w:val="00623EE3"/>
    <w:rsid w:val="00785227"/>
    <w:rsid w:val="00E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CD9B5-D087-4427-BDE5-3A9C3A6E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3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2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2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2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22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22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22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22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22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22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2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22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22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22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22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22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22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52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2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22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22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22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nhideWhenUsed/>
    <w:qFormat/>
    <w:rsid w:val="000C5E37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0C5E37"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2025-12-24T11:59:00Z</dcterms:created>
  <dcterms:modified xsi:type="dcterms:W3CDTF">2025-12-24T11:59:00Z</dcterms:modified>
</cp:coreProperties>
</file>