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2023年度实施省促进妇女健康和创业扶持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移资金项目部门评价报告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一、项目基本情况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（一）项目概况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eastAsia="仿宋_GB2312"/>
          <w:snapToGrid w:val="0"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.项目立项情况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淮南市妇联根据《安徽省促进妇女健康和创业扶持资金项目管理办法》等文件，联合市财政、卫健、民政等部门分别对三类项目内容进行了调研、审核、公示后，按时向省妇联、省财政厅进行了备案，项目全部按期实施完成，取得预期成效。2023年度，共承接省促进妇女健康和创业扶持项目资金179.65万元，资金分配情况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sz w:val="32"/>
          <w:szCs w:val="32"/>
          <w:lang w:val="en-US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32"/>
          <w:szCs w:val="32"/>
          <w:lang w:val="en-US"/>
        </w:rPr>
        <w:t>淮南市妇联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32"/>
          <w:szCs w:val="32"/>
          <w:lang w:val="en-US"/>
        </w:rPr>
        <w:t>年度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实施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32"/>
          <w:szCs w:val="32"/>
          <w:lang w:val="en-US"/>
        </w:rPr>
        <w:t>安徽省促进妇女健康和创业扶持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32"/>
          <w:szCs w:val="32"/>
          <w:lang w:val="en-US"/>
        </w:rPr>
        <w:t>转移支付项目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一览表</w:t>
      </w:r>
    </w:p>
    <w:tbl>
      <w:tblPr>
        <w:tblStyle w:val="3"/>
        <w:tblW w:w="86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2276"/>
        <w:gridCol w:w="1997"/>
        <w:gridCol w:w="1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筛查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  <w:t>（人）</w:t>
            </w:r>
          </w:p>
        </w:tc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救助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  <w:t>（人）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创业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  <w:t>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寿县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83</w:t>
            </w:r>
          </w:p>
        </w:tc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凤台县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大通区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田家庵区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76</w:t>
            </w:r>
          </w:p>
        </w:tc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谢家集区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52</w:t>
            </w:r>
          </w:p>
        </w:tc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八公山区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43</w:t>
            </w:r>
          </w:p>
        </w:tc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潘集区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毛集区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经开区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高新区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388</w:t>
            </w:r>
          </w:p>
        </w:tc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58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（二）项目实施情况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2023年，市妇联高度重视项目实施工作，及时制定各项工作实施方案，创业、救助、筛查任务分配及评审等重点工作情况及时上会研究，党组班子成员集体决策确定。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2.加强项目培训。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2023年省妇女创业发展项目交流培训会，对省级妇女创业发展项目实施内容、目标任务及上年度绩效评价发现问题进行了深入解读，部分就规范项目实施和完善档案资料方面开展了经验分享，同时部署“两癌”筛查、“两癌”救助工作，下达工作任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城镇低保适龄妇女“两癌”免费筛查民生工程推进会，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涉及筛查任务的妇联主席、项目实施负责同志、7家筛查机构项目实施分管领导、妇产科医生、乳腺科医生及B超医生等项目实施相关人员参加了会议，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就筛查工作项目管理、技术操作、质量控制、宣传督导等内容进行了详细的解读和培训，与会人员围绕实施中存在的疑难技术问题分别进行了交流询问。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3.开展重点督导。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-8月，领导带队，深入省妇女创业发展申报项目点开展两轮督查，每到一个项目点，认真听取负责人企业经营发展情况介绍，实地走访生产劳动现场，检查相关培训、宣传、参与社会活动信息和经费票据，督促整改存在问题。为及时掌握2023年城镇低保适龄妇女“两癌”免费筛查民生工程实施情况及群众满意度，7月份，市妇联联合卫分健部门开展“两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”免费筛查民生工程质控督导，市妇联副主席、质控督导组组长王宁带队，深入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7个筛查机构和相关县区，听取项目完成情况汇报，工作宣传、筛查流程、查看筛查人员资质、设备及档案资料，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现场指出存在问题并提出整改意见。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对照绩效考核细则逐一查看项目目标完成情况，并详细查阅相关档案票据。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督促做好城乡困难妇女“两癌”救助资金下拨和资料整理工作，开展救助信息系统录入工作。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4.及时评估验收。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中旬，市妇联会同市财政局委托第三方机构对2023年省妇女创业发展申报项目开展评估，就项目创建过程、任务目标、资金使用等内容进行全面评估。按照省市项目管理办法及绩效考评细则，第三方开展了资料评审及一轮实地评审，通过查票据、看资料、做调查等方式，围绕项目申报点实施内容、产出、效益等内容进行打分评价。市妇联根据评估得分对申报项目进行择优奖补，并指导督促项目申报点根据第三方评估结果，进一步补差补缺，确保持续发挥创业就业带动效益。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市妇联督促各对筛查机构开展质控督导整改情况回头看，督促各单位在限期内完成整改，切实提高我市城镇低保适龄妇女健康水平。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（三）项目实施效果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1.妇女创业发展项目及绩效评分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扩大宣传有力度。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市妇联为部分省创业扶持项目点制作短视频并推送至人民网、凤凰客户端；统一制作“徽姑娘”创业就业基地牌匾；巾帼创业就业培训基地通过制作宣传展牌、参加各类展示展销会、农产品博览会等扩大新产品和项目知名度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；通过开办技能培训班，制作、发放培训手册、宣传彩页等，提高项目群众知晓度。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社会服务有温度。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项目实施期间，各项目点负责人均积极参与社会公益活动，如组织开展慰问敬老院、孤残儿童、留守儿童、困难家庭和一线环卫工人等，参加“99公益众筹”等活动；结合美丽乡村建设，开展清洁卫生等人居环境整治活动；暑期加入防溺水安全宣传等。如龙兴合作社负责人，端午期间慰问敬老院并向敬老院赠送液晶电视；凤台绿牧养鸭合作社开展关爱困境儿童、留守儿童微心愿圆梦活动等助学助困爱心活动；淮南喜家园合作社负责人端午期间慰问孤残老人，合作社吸纳10余残疾人就业；淮南坤元培训学校，主动开展社会服务，举办“孕妈课堂”等“暖民心”放心家政进社区行动10余次，向社区居民宣传孕婴、养老、急救等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示范引领有行动。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积极发挥女性企业示范引领作用，引导农村妇女参与土地流转、入股参股，采取互联网+公司+合作社+农户经营模式，为农户种植提供优质品种、种植技术，解决包装销售难题。淮南市清雅蔬菜瓜果种植农民专业合作社筹建农业综合服务中心，探索建立“大托管”谢家集模式；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u w:val="none"/>
          <w:lang w:val="en-US" w:eastAsia="zh-CN" w:bidi="zh-CN"/>
        </w:rPr>
        <w:t>淮南市淮泽草莓种植合作社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，推广草莓新品种、试验玉米甜瓜轮作，提高土地使用率和经济效益。多名农村妇女在项目点女带头人“1对1”无偿技术指导、经营示范带动下，成立家庭农场、养殖场、农家乐等，实现自主创业。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" w:eastAsia="zh-CN"/>
        </w:rPr>
        <w:t>规范管理有举措。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项目创建实施以来，市、县（区）妇联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" w:eastAsia="zh-CN"/>
        </w:rPr>
        <w:t>指导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9个妇女创业发展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" w:eastAsia="zh-CN"/>
        </w:rPr>
        <w:t>目点规范经营管理，根据企业生产发展需求制定项目实施计划及培训方案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，项目点均完善财务管理，建立健全会计核算制度。保障支付农民工工资，指导企业规范工资发放程序，确保就业人员工资按月以银行转账形式支付到个人账户。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多元化经营有探索。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今年以来，巾帼创业就业示范基地积极探索三产融合、多元化经营，最大限度降低市场风险，提高经济效益。寿县龙兴水果种植合作社以龙头企业引领作用，发展合作社+家庭农场等产业，培育多元化经营主体；淮南淮泽草莓种植合作社发展水果深加工，目前加工厂房正在建设中；淮南喜家园水果种植合作社，种植草莓、梨和香菇，发展特色有机种植，香菇和翠玉梨获得有机食品认证，产品供不应求；八公山青山农家乐致力于推动乡村振兴，依托八公山国家森林公园，结合妙山民宿，拓展研学、培训、亲子游业务，发展旅游休闲产业。2023年，巾帼创业就业基地年累计营业收入较上年增长平均达18%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增加就业有成效。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2023年，省级妇女创业项目点积极开展巾帼科技助农直通车培训，农业、科技等专家进乡村、进基地、进农户，养殖技术、种养循环、家政服务等各类创业就业技能培训妇女群众50余场1200余人次，创业技能逐步提升。推荐签订合同上岗女性93人，带动就业人员年累计就业天数达5个月以上，就业人员收入较去年同比增加达15%，项目点提供季节临时性岗位300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自评得分100分。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2.城镇低保适龄妇女“两癌”免费筛查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2023年筛查任务数为388人，截至5月31日，全市完成391名城镇低保适龄妇女参检，完成率超100%。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重点谋划，确保联动到位。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落实两癌筛查工作，市妇联制订了具体的实施方案，及时对接卫健、民政、财政等部门，联合市卫健委、市民政局、市财政局印发《淮南市2023年城镇低保适龄妇女两癌免费筛查实施意见》，了解全市城镇低保适龄妇女情况，测算筛查费用，省级筛查经费7.71万元、市级配套经费4.7724万元（其中2.8324万元配套筛查经费和1.94万元工作经费）于6月份拨付至财政，为开展民生工程做好基础保障工作。召开筛查专项推进会议，研究2023年“两癌”免费筛查民生项目实施工作，加快筛查工作进度；开展经验交流，对筛查对象确定、宣传动员、筛查流程优化、提升服务水平、规范筛查档案等事项进行再强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立体宣传，确保知晓到位。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为提高筛查工作的知晓率，保证筛查任务圆满完成，市妇联大力开展宣传工作，在微信公众号推出“健康中国 母亲行动”两癌防治宣传视频，大力宣传两癌防治的意义及基本常识知识，提高妇女的参与意识。市妇联制作筛查专用档案袋，便于医疗机构整理归档，提高项目知晓率；各运用“线上+线下”模式广泛宣传，重点宣传城镇低保适龄妇女“两癌”筛查政策、“两癌”预防知识、筛查注意事项等；谢家集区、大通区、田家庵区、经开区通过悬挂横幅、微信公众号发布、发放宣传折页等形式，全方位、多层次宣传“两癌”免费筛查项目，使广大妇女充分了解、掌握预防“两癌”的健康知识，营造“要我筛查”转变为“我要筛查”的良好氛围，助力“两癌”筛查工作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专业培训，确保技术到位。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妇联组织开展2023年城镇低保适龄妇女“两癌”免费筛查民生工程培训推进会，涉及筛查任务的妇联主席、项目实施负责同志、7家筛查机构项目实施分管领导、妇产科医生、乳腺科医生及B超医生等项目实施相关人员参加，邀请“两癌”筛查项目管理专家针对城镇低保适龄妇女“两癌”免费筛查民生工程管理开展了专题培训，就筛查工作项目管理、技术操作、质量控制、宣传督导等内容进行了详细的解读和培训。各妇联指导筛查机构开展医务人员筛查工作专项培训，提前对可能出现的问题做出应急预案，做到流程清晰、筛查细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全面摸底，确保参检到位。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县（区）妇联对照县（区）民政局提供的城镇低保适龄妇女名单，逐人逐户开展政策宣传，确保城镇低保适龄妇女了解有关政策、自愿参加筛查，并组织人员逐一签订知情同意书，填写有关人员信息，细化工作举措，为身体不便、家中有特殊情况的妇女做好相关保障，夯实“两癌”免费筛查民生工作开展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有序筛查，确保服务到位。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妇联与筛查机构依据辖区实际情况，确定集中筛查时间，合理安排时间段。做好组织协调、秩序维护、应急处理等各项工作，基层妇联主席和巾帼志愿者带领筛查对象到指定医院进行筛查，设立服务台和引导牌，现场引导有序检查，提供咨询、关爱等志愿服务。针对行动不便的参检妇女，安排车辆接送，并全程陪同，为筛查对象提供优质高效的检查服务，推动“两癌”筛查工作圆满完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自评得分100分。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3.城乡困难妇女“两癌”救助项目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2023年共完成省级城乡困难“两癌”妇女救助58名，</w:t>
      </w:r>
      <w:r>
        <w:rPr>
          <w:rFonts w:hint="eastAsia" w:ascii="仿宋_GB2312" w:hAnsi="仿宋" w:eastAsia="仿宋_GB2312"/>
          <w:kern w:val="0"/>
          <w:sz w:val="32"/>
          <w:szCs w:val="32"/>
        </w:rPr>
        <w:t>各县（区）妇联按照救助要求严格审核申报救助妇女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身份、</w:t>
      </w:r>
      <w:r>
        <w:rPr>
          <w:rFonts w:hint="eastAsia" w:ascii="仿宋_GB2312" w:hAnsi="仿宋" w:eastAsia="仿宋_GB2312"/>
          <w:kern w:val="0"/>
          <w:sz w:val="32"/>
          <w:szCs w:val="32"/>
        </w:rPr>
        <w:t>病情、困难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证明</w:t>
      </w:r>
      <w:r>
        <w:rPr>
          <w:rFonts w:hint="eastAsia" w:ascii="仿宋_GB2312" w:hAnsi="仿宋" w:eastAsia="仿宋_GB2312"/>
          <w:kern w:val="0"/>
          <w:sz w:val="32"/>
          <w:szCs w:val="32"/>
        </w:rPr>
        <w:t>等相关资料，确保符合救助条件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，救助资金及时足额通过银行卡转账方式支付到位，并开展了上门慰问关爱等活动</w:t>
      </w:r>
      <w:r>
        <w:rPr>
          <w:rFonts w:hint="eastAsia" w:ascii="仿宋_GB2312" w:hAnsi="仿宋" w:eastAsia="仿宋_GB2312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积极</w:t>
      </w:r>
      <w:r>
        <w:rPr>
          <w:rFonts w:hint="eastAsia" w:ascii="仿宋_GB2312" w:hAnsi="仿宋" w:eastAsia="仿宋_GB2312"/>
          <w:kern w:val="0"/>
          <w:sz w:val="32"/>
          <w:szCs w:val="32"/>
        </w:rPr>
        <w:t>动员社会力量参与困难妇女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/>
          <w:kern w:val="0"/>
          <w:sz w:val="32"/>
          <w:szCs w:val="32"/>
        </w:rPr>
        <w:t>两癌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" w:eastAsia="仿宋_GB2312"/>
          <w:kern w:val="0"/>
          <w:sz w:val="32"/>
          <w:szCs w:val="32"/>
        </w:rPr>
        <w:t>救助工作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。整合市财政资金“救助百名贫困母亲”项目，救助“两癌”患病妇女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26人，每人救助1000元；引导“99“公益众筹资金和女企业家爱心慰问金，帮扶困难患病妇女家庭，尽力扩大救助面，切实增加妇女获得感，提升妇女身心健康水平</w:t>
      </w:r>
      <w:r>
        <w:rPr>
          <w:rFonts w:hint="eastAsia" w:ascii="仿宋_GB2312" w:hAnsi="仿宋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自评得分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100分。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三、项目实施中存在的问题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“两癌”免费筛查对象特殊，筛查意愿不强，筛查异常妇女群众因病情不同、身体状况程度不同，个别不能在本年度完成进一步复查或手术，妇联随访工作较为耗时耗力；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对“两癌”患病妇女开展的社会化救助办法不多，应助尽助尚难实现。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四、下一步工作安排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1、发挥市女企协等阵地作用，进一步关爱困难患病妇女；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2、</w:t>
      </w:r>
      <w:bookmarkStart w:id="0" w:name="_GoBack"/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积极发挥女子创业阵地示范带动作用，促进更多妇女就业，助力乡村振兴。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五、评价依据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lang w:val="en-US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关于印发《安徽省促进妇女健康和创业扶持转移支付资金2023年度绩效评价实施方案》的通知（皖妇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〔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〕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12号）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CA1A75"/>
    <w:multiLevelType w:val="singleLevel"/>
    <w:tmpl w:val="DACA1A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N2E1Yjc5MTg2MTc4Yjk3Mzg1ZjE5NmI3MzYwNjYifQ=="/>
  </w:docVars>
  <w:rsids>
    <w:rsidRoot w:val="4AF24745"/>
    <w:rsid w:val="02444139"/>
    <w:rsid w:val="3D9818D3"/>
    <w:rsid w:val="4AF24745"/>
    <w:rsid w:val="5C1E2B80"/>
    <w:rsid w:val="7D23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4262</Words>
  <Characters>4382</Characters>
  <Lines>0</Lines>
  <Paragraphs>0</Paragraphs>
  <TotalTime>67</TotalTime>
  <ScaleCrop>false</ScaleCrop>
  <LinksUpToDate>false</LinksUpToDate>
  <CharactersWithSpaces>4383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2024-05-23T09:09:00Z</dcterms:created>
  <dc:creator>Administrator</dc:creator>
  <cp:lastModifiedBy>Carrelii</cp:lastModifiedBy>
  <dcterms:modified xsi:type="dcterms:W3CDTF">2024-07-31T07:24:25Z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2B2EE6B8B41C42BFA1C13C285469E778_11</vt:lpwstr>
  </property>
</Properties>
</file>